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659" w:rsidRPr="00EC68DC" w:rsidRDefault="00241D1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EC68DC">
        <w:rPr>
          <w:rFonts w:ascii="Times New Roman" w:hAnsi="Times New Roman"/>
          <w:b/>
          <w:sz w:val="26"/>
          <w:szCs w:val="26"/>
        </w:rPr>
        <w:t>Должностной регламент</w:t>
      </w:r>
      <w:r w:rsidRPr="00EC68DC">
        <w:rPr>
          <w:rFonts w:ascii="Times New Roman" w:hAnsi="Times New Roman"/>
          <w:b/>
          <w:sz w:val="26"/>
          <w:szCs w:val="26"/>
        </w:rPr>
        <w:br/>
        <w:t>старшего государственного налогового инспектора отдела камерального контроля №1</w:t>
      </w:r>
      <w:r w:rsidRPr="00EC68DC">
        <w:rPr>
          <w:rFonts w:ascii="Times New Roman" w:hAnsi="Times New Roman"/>
          <w:b/>
          <w:sz w:val="26"/>
          <w:szCs w:val="26"/>
        </w:rPr>
        <w:t xml:space="preserve"> Управления Федеральной налоговой службы </w:t>
      </w:r>
    </w:p>
    <w:p w:rsidR="00EE4659" w:rsidRPr="00EC68DC" w:rsidRDefault="00241D1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EC68DC">
        <w:rPr>
          <w:rFonts w:ascii="Times New Roman" w:hAnsi="Times New Roman"/>
          <w:b/>
          <w:sz w:val="26"/>
          <w:szCs w:val="26"/>
        </w:rPr>
        <w:t>по Чувашской Республике</w:t>
      </w:r>
    </w:p>
    <w:p w:rsidR="00EE4659" w:rsidRPr="00EC68DC" w:rsidRDefault="00EE4659">
      <w:pPr>
        <w:pStyle w:val="ConsPlusNormal"/>
        <w:rPr>
          <w:rFonts w:ascii="Times New Roman" w:hAnsi="Times New Roman"/>
          <w:sz w:val="26"/>
          <w:szCs w:val="26"/>
        </w:rPr>
      </w:pPr>
    </w:p>
    <w:p w:rsidR="00EE4659" w:rsidRPr="00EC68DC" w:rsidRDefault="00241D1C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EC68DC">
        <w:rPr>
          <w:rFonts w:ascii="Times New Roman" w:hAnsi="Times New Roman"/>
          <w:b/>
          <w:sz w:val="26"/>
          <w:szCs w:val="26"/>
        </w:rPr>
        <w:t>I. Общие положения</w:t>
      </w:r>
    </w:p>
    <w:p w:rsidR="00EE4659" w:rsidRPr="00EC68DC" w:rsidRDefault="00EE4659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EE4659" w:rsidRPr="00EC68DC" w:rsidRDefault="00241D1C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EC68DC">
        <w:rPr>
          <w:rFonts w:ascii="Times New Roman" w:hAnsi="Times New Roman"/>
          <w:sz w:val="26"/>
          <w:szCs w:val="26"/>
        </w:rPr>
        <w:br/>
        <w:t>(далее – гражданская служба) старшего государственного налогового инспектора отдела камерального контроля №1</w:t>
      </w:r>
      <w:r w:rsidRPr="00EC68DC">
        <w:rPr>
          <w:rFonts w:ascii="Times New Roman" w:hAnsi="Times New Roman"/>
          <w:sz w:val="26"/>
          <w:szCs w:val="26"/>
        </w:rPr>
        <w:t xml:space="preserve"> Управления Федеральной налоговой службы по Чувашской Республике (далее - старший государственный налоговый инспектор) относится к ведущей группе должностей гражданской службы категории «специалисты».</w:t>
      </w:r>
    </w:p>
    <w:p w:rsidR="00EE4659" w:rsidRPr="00EC68DC" w:rsidRDefault="00241D1C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 xml:space="preserve">Регистрационный номер (код) должности – </w:t>
      </w:r>
      <w:r w:rsidRPr="00EC68DC">
        <w:rPr>
          <w:rFonts w:ascii="Times New Roman" w:hAnsi="Times New Roman"/>
          <w:b/>
          <w:color w:val="000000" w:themeColor="text1"/>
          <w:sz w:val="26"/>
          <w:szCs w:val="26"/>
        </w:rPr>
        <w:t>11-3-4-070</w:t>
      </w:r>
      <w:r w:rsidRPr="00EC68DC">
        <w:rPr>
          <w:rFonts w:ascii="Times New Roman" w:hAnsi="Times New Roman"/>
          <w:sz w:val="26"/>
          <w:szCs w:val="26"/>
        </w:rPr>
        <w:t>.</w:t>
      </w:r>
    </w:p>
    <w:p w:rsidR="00EE4659" w:rsidRPr="00EC68DC" w:rsidRDefault="00241D1C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2. </w:t>
      </w:r>
      <w:r w:rsidRPr="00EC68DC">
        <w:rPr>
          <w:rFonts w:ascii="Times New Roman" w:hAnsi="Times New Roman"/>
          <w:sz w:val="26"/>
          <w:szCs w:val="26"/>
        </w:rPr>
        <w:t>Область профессиональной служебной деятельности старшего государственного налогового инспектора: осуществление налогового контроля.</w:t>
      </w:r>
    </w:p>
    <w:p w:rsidR="00EE4659" w:rsidRPr="00EC68DC" w:rsidRDefault="00241D1C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3. Вид профессиональной служебной деятельности старшего государственного налогового инспектора: осуществление налогового кон</w:t>
      </w:r>
      <w:r w:rsidRPr="00EC68DC">
        <w:rPr>
          <w:rFonts w:ascii="Times New Roman" w:hAnsi="Times New Roman"/>
          <w:sz w:val="26"/>
          <w:szCs w:val="26"/>
        </w:rPr>
        <w:t>троля посредством проведения камеральных налоговых проверок.</w:t>
      </w:r>
    </w:p>
    <w:p w:rsidR="00EE4659" w:rsidRPr="00EC68DC" w:rsidRDefault="00241D1C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4. Назначение на должность и освобождение от должности старшего государственного налогового инспектора осуществляется приказом Управления Федеральной налоговой службы по Чувашской Республике (дал</w:t>
      </w:r>
      <w:r w:rsidRPr="00EC68DC">
        <w:rPr>
          <w:rFonts w:ascii="Times New Roman" w:hAnsi="Times New Roman"/>
          <w:sz w:val="26"/>
          <w:szCs w:val="26"/>
        </w:rPr>
        <w:t>ее - Управление).</w:t>
      </w:r>
    </w:p>
    <w:p w:rsidR="00EE4659" w:rsidRPr="00EC68DC" w:rsidRDefault="00241D1C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5. Старший государственный налоговый инспектор непосредственно подчиняется начальнику отдела.</w:t>
      </w:r>
    </w:p>
    <w:p w:rsidR="00EE4659" w:rsidRPr="00EC68DC" w:rsidRDefault="00241D1C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 xml:space="preserve">В случае служебной необходимости его замещают другие специалисты отдела, во время отсутствия специалистов отдела выполняет вместе с другими </w:t>
      </w:r>
      <w:r w:rsidRPr="00EC68DC">
        <w:rPr>
          <w:rFonts w:ascii="Times New Roman" w:hAnsi="Times New Roman"/>
          <w:sz w:val="26"/>
          <w:szCs w:val="26"/>
        </w:rPr>
        <w:t>специалистами их функции.</w:t>
      </w:r>
    </w:p>
    <w:p w:rsidR="00EE4659" w:rsidRPr="00EC68DC" w:rsidRDefault="00EE4659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EE4659" w:rsidRPr="00EC68DC" w:rsidRDefault="00241D1C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EC68DC">
        <w:rPr>
          <w:rFonts w:ascii="Times New Roman" w:hAnsi="Times New Roman"/>
          <w:b/>
          <w:sz w:val="26"/>
          <w:szCs w:val="26"/>
        </w:rPr>
        <w:t xml:space="preserve">II. Квалификационные требования </w:t>
      </w:r>
      <w:r w:rsidRPr="00EC68DC">
        <w:rPr>
          <w:rFonts w:ascii="Times New Roman" w:hAnsi="Times New Roman"/>
          <w:b/>
          <w:sz w:val="26"/>
          <w:szCs w:val="26"/>
        </w:rPr>
        <w:br/>
        <w:t>для замещения должности гражданской службы</w:t>
      </w:r>
      <w:r w:rsidRPr="00EC68DC">
        <w:rPr>
          <w:rStyle w:val="a5"/>
          <w:rFonts w:ascii="Times New Roman" w:hAnsi="Times New Roman"/>
          <w:b/>
          <w:sz w:val="26"/>
          <w:szCs w:val="26"/>
        </w:rPr>
        <w:footnoteReference w:id="1"/>
      </w:r>
      <w:r w:rsidRPr="00EC68DC">
        <w:rPr>
          <w:rFonts w:ascii="Times New Roman" w:hAnsi="Times New Roman"/>
          <w:b/>
          <w:sz w:val="26"/>
          <w:szCs w:val="26"/>
        </w:rPr>
        <w:t xml:space="preserve"> </w:t>
      </w:r>
    </w:p>
    <w:p w:rsidR="00EE4659" w:rsidRPr="00EC68DC" w:rsidRDefault="00EE4659">
      <w:pPr>
        <w:widowControl w:val="0"/>
        <w:spacing w:after="0" w:line="240" w:lineRule="auto"/>
        <w:jc w:val="both"/>
        <w:rPr>
          <w:rFonts w:ascii="Times New Roman" w:hAnsi="Times New Roman"/>
          <w:sz w:val="20"/>
        </w:rPr>
      </w:pP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6.1. Наличие высшего образования.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C68DC">
        <w:rPr>
          <w:rFonts w:ascii="Times New Roman" w:hAnsi="Times New Roman"/>
          <w:spacing w:val="-2"/>
          <w:sz w:val="26"/>
          <w:szCs w:val="26"/>
        </w:rPr>
        <w:t>6.2</w:t>
      </w:r>
      <w:r w:rsidRPr="00EC68DC">
        <w:rPr>
          <w:rFonts w:ascii="Times New Roman" w:hAnsi="Times New Roman"/>
          <w:spacing w:val="-2"/>
          <w:sz w:val="26"/>
          <w:szCs w:val="26"/>
        </w:rPr>
        <w:t>. Квалификационные требования к стажу – без предъявления требований к стажу</w:t>
      </w:r>
      <w:r w:rsidRPr="00EC68DC">
        <w:rPr>
          <w:rFonts w:ascii="Times New Roman" w:hAnsi="Times New Roman"/>
          <w:sz w:val="26"/>
          <w:szCs w:val="26"/>
        </w:rPr>
        <w:t>.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C68DC">
        <w:rPr>
          <w:rFonts w:ascii="Times New Roman" w:hAnsi="Times New Roman"/>
          <w:spacing w:val="-2"/>
          <w:sz w:val="26"/>
          <w:szCs w:val="26"/>
        </w:rPr>
        <w:t xml:space="preserve">6.3. Наличие базовых знаний: 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C68DC">
        <w:rPr>
          <w:rFonts w:ascii="Times New Roman" w:hAnsi="Times New Roman"/>
          <w:spacing w:val="-2"/>
          <w:sz w:val="26"/>
          <w:szCs w:val="26"/>
        </w:rPr>
        <w:t>знание государственного языка Российской Федерации (русского языка);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C68DC">
        <w:rPr>
          <w:rFonts w:ascii="Times New Roman" w:hAnsi="Times New Roman"/>
          <w:spacing w:val="-2"/>
          <w:sz w:val="26"/>
          <w:szCs w:val="26"/>
        </w:rPr>
        <w:t xml:space="preserve">знания основ Конституции Российской Федерации, законодательства о </w:t>
      </w:r>
      <w:r w:rsidRPr="00EC68DC">
        <w:rPr>
          <w:rFonts w:ascii="Times New Roman" w:hAnsi="Times New Roman"/>
          <w:spacing w:val="-2"/>
          <w:sz w:val="26"/>
          <w:szCs w:val="26"/>
        </w:rPr>
        <w:t>государственной гражданской службе, законодательства о противодействии коррупции;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C68DC">
        <w:rPr>
          <w:rFonts w:ascii="Times New Roman" w:hAnsi="Times New Roman"/>
          <w:spacing w:val="-2"/>
          <w:sz w:val="26"/>
          <w:szCs w:val="26"/>
        </w:rPr>
        <w:t>знания и умения в области информационно-коммуникационных технологий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В сфере законо</w:t>
      </w:r>
      <w:r w:rsidRPr="00EC68DC">
        <w:rPr>
          <w:rFonts w:ascii="Times New Roman" w:hAnsi="Times New Roman"/>
          <w:sz w:val="26"/>
          <w:szCs w:val="26"/>
        </w:rPr>
        <w:t xml:space="preserve">дательства Российской Федерации: </w:t>
      </w:r>
      <w:proofErr w:type="gramStart"/>
      <w:r w:rsidRPr="00EC68DC">
        <w:rPr>
          <w:rFonts w:ascii="Times New Roman" w:hAnsi="Times New Roman"/>
          <w:sz w:val="26"/>
          <w:szCs w:val="26"/>
        </w:rPr>
        <w:t xml:space="preserve">Налоговый кодекс Российской Федерации; Закон Российской Федерации от 21 марта 1991 года № 943-1 «О налоговых органах Российской Федерации»; Федеральный закон Российской Федерации от 27 июля 2010 г. № 210-ФЗ «Об организации </w:t>
      </w:r>
      <w:r w:rsidRPr="00EC68DC">
        <w:rPr>
          <w:rFonts w:ascii="Times New Roman" w:hAnsi="Times New Roman"/>
          <w:sz w:val="26"/>
          <w:szCs w:val="26"/>
        </w:rPr>
        <w:t>предоставления государственных и муниципальных услуг»; постановление Правительства Российской Федерации от 30 сентября 2004 года № 506 «Об утверждении Положения о Федеральной налоговой службе»;</w:t>
      </w:r>
      <w:proofErr w:type="gramEnd"/>
      <w:r w:rsidRPr="00EC68DC">
        <w:rPr>
          <w:rFonts w:ascii="Times New Roman" w:hAnsi="Times New Roman"/>
          <w:sz w:val="26"/>
          <w:szCs w:val="26"/>
        </w:rPr>
        <w:t xml:space="preserve"> Закон Российской Федерации от 21.07.1993 № 5485-1 «О государст</w:t>
      </w:r>
      <w:r w:rsidRPr="00EC68DC">
        <w:rPr>
          <w:rFonts w:ascii="Times New Roman" w:hAnsi="Times New Roman"/>
          <w:sz w:val="26"/>
          <w:szCs w:val="26"/>
        </w:rPr>
        <w:t xml:space="preserve">венной тайне»; </w:t>
      </w:r>
      <w:proofErr w:type="gramStart"/>
      <w:r w:rsidRPr="00EC68DC">
        <w:rPr>
          <w:rFonts w:ascii="Times New Roman" w:hAnsi="Times New Roman"/>
          <w:sz w:val="26"/>
          <w:szCs w:val="26"/>
        </w:rPr>
        <w:t>приказ Минфина России от 8 июля 2019 г.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</w:t>
      </w:r>
      <w:r w:rsidRPr="00EC68DC">
        <w:rPr>
          <w:rFonts w:ascii="Times New Roman" w:hAnsi="Times New Roman"/>
          <w:sz w:val="26"/>
          <w:szCs w:val="26"/>
        </w:rPr>
        <w:t xml:space="preserve">ельщиков </w:t>
      </w:r>
      <w:r w:rsidRPr="00EC68DC">
        <w:rPr>
          <w:rFonts w:ascii="Times New Roman" w:hAnsi="Times New Roman"/>
          <w:sz w:val="26"/>
          <w:szCs w:val="26"/>
        </w:rPr>
        <w:lastRenderedPageBreak/>
        <w:t>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EC68D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EC68DC">
        <w:rPr>
          <w:rFonts w:ascii="Times New Roman" w:hAnsi="Times New Roman"/>
          <w:sz w:val="26"/>
          <w:szCs w:val="26"/>
        </w:rPr>
        <w:t>и уплаты налогов, сбор</w:t>
      </w:r>
      <w:r w:rsidRPr="00EC68DC">
        <w:rPr>
          <w:rFonts w:ascii="Times New Roman" w:hAnsi="Times New Roman"/>
          <w:sz w:val="26"/>
          <w:szCs w:val="26"/>
        </w:rPr>
        <w:t>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EC68DC">
        <w:rPr>
          <w:rFonts w:ascii="Times New Roman" w:hAnsi="Times New Roman"/>
          <w:sz w:val="26"/>
          <w:szCs w:val="26"/>
        </w:rPr>
        <w:t xml:space="preserve"> приказ ФНС Ро</w:t>
      </w:r>
      <w:r w:rsidRPr="00EC68DC">
        <w:rPr>
          <w:rFonts w:ascii="Times New Roman" w:hAnsi="Times New Roman"/>
          <w:sz w:val="26"/>
          <w:szCs w:val="26"/>
        </w:rPr>
        <w:t>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</w:t>
      </w:r>
      <w:r w:rsidRPr="00EC68DC">
        <w:rPr>
          <w:rFonts w:ascii="Times New Roman" w:hAnsi="Times New Roman"/>
          <w:sz w:val="26"/>
          <w:szCs w:val="26"/>
        </w:rPr>
        <w:t xml:space="preserve">упок, книг продаж и журналов учета выставленных и полученных счетов-фактур»; 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Pr="00EC68DC">
        <w:rPr>
          <w:rFonts w:ascii="Times New Roman" w:hAnsi="Times New Roman"/>
          <w:sz w:val="26"/>
          <w:szCs w:val="26"/>
        </w:rPr>
        <w:t xml:space="preserve">приказ ФНС </w:t>
      </w:r>
      <w:r w:rsidRPr="00EC68DC">
        <w:rPr>
          <w:rFonts w:ascii="Times New Roman" w:hAnsi="Times New Roman"/>
          <w:sz w:val="26"/>
          <w:szCs w:val="26"/>
        </w:rPr>
        <w:t>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</w:t>
      </w:r>
      <w:r w:rsidRPr="00EC68DC">
        <w:rPr>
          <w:rFonts w:ascii="Times New Roman" w:hAnsi="Times New Roman"/>
          <w:sz w:val="26"/>
          <w:szCs w:val="26"/>
        </w:rPr>
        <w:t>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Pr="00EC68DC">
        <w:rPr>
          <w:rFonts w:ascii="Times New Roman" w:hAnsi="Times New Roman"/>
          <w:sz w:val="26"/>
          <w:szCs w:val="26"/>
        </w:rPr>
        <w:t xml:space="preserve"> поручений об истребовании документов, </w:t>
      </w:r>
      <w:r w:rsidRPr="00EC68DC">
        <w:rPr>
          <w:rFonts w:ascii="Times New Roman" w:hAnsi="Times New Roman"/>
          <w:sz w:val="26"/>
          <w:szCs w:val="26"/>
        </w:rPr>
        <w:t xml:space="preserve">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C68DC">
        <w:rPr>
          <w:rFonts w:ascii="Times New Roman" w:hAnsi="Times New Roman"/>
          <w:sz w:val="26"/>
          <w:szCs w:val="26"/>
        </w:rPr>
        <w:t>дела</w:t>
      </w:r>
      <w:proofErr w:type="gramEnd"/>
      <w:r w:rsidRPr="00EC68DC">
        <w:rPr>
          <w:rFonts w:ascii="Times New Roman" w:hAnsi="Times New Roman"/>
          <w:sz w:val="26"/>
          <w:szCs w:val="26"/>
        </w:rPr>
        <w:t xml:space="preserve"> о вы</w:t>
      </w:r>
      <w:r w:rsidRPr="00EC68DC">
        <w:rPr>
          <w:rFonts w:ascii="Times New Roman" w:hAnsi="Times New Roman"/>
          <w:sz w:val="26"/>
          <w:szCs w:val="26"/>
        </w:rPr>
        <w:t>явлении которых рассматриваются в порядке, установленном статьей 101 Налогового кодекса Российской Федерации); приказ ФНС России от 19 июля 2018 г. № ММВ-7-2/460@ «Об утверждении форм и форматов направления налоговым органом запросов в банк (оператору по п</w:t>
      </w:r>
      <w:r w:rsidRPr="00EC68DC">
        <w:rPr>
          <w:rFonts w:ascii="Times New Roman" w:hAnsi="Times New Roman"/>
          <w:sz w:val="26"/>
          <w:szCs w:val="26"/>
        </w:rPr>
        <w:t>ереводу денежных средств) в электронной форме»; приказ ФНС России от 14 августа 2020 г.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</w:t>
      </w:r>
      <w:r w:rsidRPr="00EC68DC">
        <w:rPr>
          <w:rFonts w:ascii="Times New Roman" w:hAnsi="Times New Roman"/>
          <w:sz w:val="26"/>
          <w:szCs w:val="26"/>
        </w:rPr>
        <w:t xml:space="preserve"> документов, используемых налоговыми органами при применении обеспечительных мер и взыскании задолженности по указанным платежам»; письмо ФНС России от 16 июля 2013 года № АС-4-2/12705 «О рекомендациях по проведению камеральных налоговых проверок»; </w:t>
      </w:r>
      <w:proofErr w:type="gramStart"/>
      <w:r w:rsidRPr="00EC68DC">
        <w:rPr>
          <w:rFonts w:ascii="Times New Roman" w:hAnsi="Times New Roman"/>
          <w:sz w:val="26"/>
          <w:szCs w:val="26"/>
        </w:rPr>
        <w:t>постано</w:t>
      </w:r>
      <w:r w:rsidRPr="00EC68DC">
        <w:rPr>
          <w:rFonts w:ascii="Times New Roman" w:hAnsi="Times New Roman"/>
          <w:sz w:val="26"/>
          <w:szCs w:val="26"/>
        </w:rPr>
        <w:t>вление Правительства Российской Федерации от 26 декабря 2011 года № 1137 «О формах и правилах заполнения (ведения) документов, применяемых при расчетах по налогу на добавленную стоимость»,</w:t>
      </w:r>
      <w:r w:rsidRPr="00EC68DC">
        <w:rPr>
          <w:sz w:val="26"/>
          <w:szCs w:val="26"/>
        </w:rPr>
        <w:t xml:space="preserve"> </w:t>
      </w:r>
      <w:r w:rsidRPr="00EC68DC">
        <w:rPr>
          <w:rFonts w:ascii="Times New Roman" w:hAnsi="Times New Roman"/>
          <w:sz w:val="26"/>
          <w:szCs w:val="26"/>
        </w:rPr>
        <w:t>Приказ ФНС России от 25 июля 2012 г. № ММВ-7-2/518@ "Об утверждении</w:t>
      </w:r>
      <w:r w:rsidRPr="00EC68DC">
        <w:rPr>
          <w:rFonts w:ascii="Times New Roman" w:hAnsi="Times New Roman"/>
          <w:sz w:val="26"/>
          <w:szCs w:val="26"/>
        </w:rPr>
        <w:t xml:space="preserve">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</w:t>
      </w:r>
      <w:proofErr w:type="gramEnd"/>
      <w:r w:rsidRPr="00EC68D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EC68DC">
        <w:rPr>
          <w:rFonts w:ascii="Times New Roman" w:hAnsi="Times New Roman"/>
          <w:sz w:val="26"/>
          <w:szCs w:val="26"/>
        </w:rPr>
        <w:t>остатках денежных средств на счетах (специальных банковских счетах), о представлении выписок</w:t>
      </w:r>
      <w:r w:rsidRPr="00EC68DC">
        <w:rPr>
          <w:rFonts w:ascii="Times New Roman" w:hAnsi="Times New Roman"/>
          <w:sz w:val="26"/>
          <w:szCs w:val="26"/>
        </w:rPr>
        <w:t xml:space="preserve">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</w:t>
      </w:r>
      <w:r w:rsidRPr="00EC68DC">
        <w:rPr>
          <w:rFonts w:ascii="Times New Roman" w:hAnsi="Times New Roman"/>
          <w:sz w:val="26"/>
          <w:szCs w:val="26"/>
        </w:rPr>
        <w:t>их адвокатские кабинеты) на бумажном носителе, а также форм соответствующих запросов";</w:t>
      </w:r>
      <w:proofErr w:type="gramEnd"/>
      <w:r w:rsidRPr="00EC68DC">
        <w:rPr>
          <w:sz w:val="26"/>
          <w:szCs w:val="26"/>
        </w:rPr>
        <w:t xml:space="preserve"> </w:t>
      </w:r>
      <w:r w:rsidRPr="00EC68DC">
        <w:rPr>
          <w:rFonts w:ascii="Times New Roman" w:hAnsi="Times New Roman"/>
          <w:sz w:val="26"/>
          <w:szCs w:val="26"/>
        </w:rPr>
        <w:t>Приказ ФНС России от 14.03.2016 N ММВ-7-16/132@ "Об утверждении Основных положений об осуществлении внутреннего контроля деятельности по технологическим процессам ФНС Ро</w:t>
      </w:r>
      <w:r w:rsidRPr="00EC68DC">
        <w:rPr>
          <w:rFonts w:ascii="Times New Roman" w:hAnsi="Times New Roman"/>
          <w:sz w:val="26"/>
          <w:szCs w:val="26"/>
        </w:rPr>
        <w:t>ссии"; Приказ ФНС России от 11.09.2015 N ММВ-7-12/392@ "О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</w:t>
      </w:r>
      <w:r w:rsidRPr="00EC68DC">
        <w:rPr>
          <w:rFonts w:ascii="Times New Roman" w:hAnsi="Times New Roman"/>
          <w:sz w:val="26"/>
          <w:szCs w:val="26"/>
        </w:rPr>
        <w:t>с</w:t>
      </w:r>
      <w:proofErr w:type="gramStart"/>
      <w:r w:rsidRPr="00EC68DC">
        <w:rPr>
          <w:rFonts w:ascii="Times New Roman" w:hAnsi="Times New Roman"/>
          <w:sz w:val="26"/>
          <w:szCs w:val="26"/>
        </w:rPr>
        <w:t>ии и ее</w:t>
      </w:r>
      <w:proofErr w:type="gramEnd"/>
      <w:r w:rsidRPr="00EC68DC">
        <w:rPr>
          <w:rFonts w:ascii="Times New Roman" w:hAnsi="Times New Roman"/>
          <w:sz w:val="26"/>
          <w:szCs w:val="26"/>
        </w:rPr>
        <w:t xml:space="preserve"> территориальных органов, на работников ФКУ "Налог-Сервис" ФНС России и его филиалов"; </w:t>
      </w:r>
      <w:proofErr w:type="gramStart"/>
      <w:r w:rsidRPr="00EC68DC">
        <w:rPr>
          <w:rFonts w:ascii="Times New Roman" w:hAnsi="Times New Roman"/>
          <w:sz w:val="26"/>
          <w:szCs w:val="26"/>
        </w:rPr>
        <w:t xml:space="preserve">Приказ ФНС России от 16.04.2015 N ММВ-7-16/156@ "Об утверждении Концепции развития внутреннего аудита налоговых органов </w:t>
      </w:r>
      <w:r w:rsidRPr="00EC68DC">
        <w:rPr>
          <w:rFonts w:ascii="Times New Roman" w:hAnsi="Times New Roman"/>
          <w:sz w:val="26"/>
          <w:szCs w:val="26"/>
        </w:rPr>
        <w:lastRenderedPageBreak/>
        <w:t xml:space="preserve">Российской Федерации"; Приказ ФНС России </w:t>
      </w:r>
      <w:r w:rsidRPr="00EC68DC">
        <w:rPr>
          <w:rFonts w:ascii="Times New Roman" w:hAnsi="Times New Roman"/>
          <w:sz w:val="26"/>
          <w:szCs w:val="26"/>
        </w:rPr>
        <w:t>от 15.01.2015 N ММВ-7-12/6@ "Об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функций.</w:t>
      </w:r>
      <w:proofErr w:type="gramEnd"/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Ст</w:t>
      </w:r>
      <w:r w:rsidRPr="00EC68DC">
        <w:rPr>
          <w:rFonts w:ascii="Times New Roman" w:hAnsi="Times New Roman"/>
          <w:sz w:val="26"/>
          <w:szCs w:val="26"/>
        </w:rPr>
        <w:t xml:space="preserve">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6.4.2. </w:t>
      </w:r>
      <w:proofErr w:type="gramStart"/>
      <w:r w:rsidRPr="00EC68DC">
        <w:rPr>
          <w:rFonts w:ascii="Times New Roman" w:hAnsi="Times New Roman"/>
          <w:sz w:val="26"/>
          <w:szCs w:val="26"/>
        </w:rPr>
        <w:t>Иные профессиональные знания: основы эконом</w:t>
      </w:r>
      <w:r w:rsidRPr="00EC68DC">
        <w:rPr>
          <w:rFonts w:ascii="Times New Roman" w:hAnsi="Times New Roman"/>
          <w:sz w:val="26"/>
          <w:szCs w:val="26"/>
        </w:rPr>
        <w:t xml:space="preserve">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</w:t>
      </w:r>
      <w:r w:rsidRPr="00EC68DC">
        <w:rPr>
          <w:rFonts w:ascii="Times New Roman" w:hAnsi="Times New Roman"/>
          <w:sz w:val="26"/>
          <w:szCs w:val="26"/>
        </w:rPr>
        <w:t>администрирования;</w:t>
      </w:r>
      <w:r w:rsidRPr="00EC68DC">
        <w:rPr>
          <w:sz w:val="26"/>
          <w:szCs w:val="26"/>
        </w:rPr>
        <w:t xml:space="preserve"> </w:t>
      </w:r>
      <w:r w:rsidRPr="00EC68DC">
        <w:rPr>
          <w:rFonts w:ascii="Times New Roman" w:hAnsi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</w:t>
      </w:r>
      <w:proofErr w:type="gramEnd"/>
      <w:r w:rsidRPr="00EC68DC">
        <w:rPr>
          <w:rFonts w:ascii="Times New Roman" w:hAnsi="Times New Roman"/>
          <w:sz w:val="26"/>
          <w:szCs w:val="26"/>
        </w:rPr>
        <w:t xml:space="preserve"> схемы ухода от налогов; порядок определения налогооблагаемой базы.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EC68DC">
        <w:rPr>
          <w:rFonts w:ascii="Times New Roman" w:hAnsi="Times New Roman"/>
          <w:spacing w:val="-2"/>
          <w:sz w:val="26"/>
          <w:szCs w:val="26"/>
        </w:rPr>
        <w:t>6.5. </w:t>
      </w:r>
      <w:proofErr w:type="gramStart"/>
      <w:r w:rsidRPr="00EC68DC">
        <w:rPr>
          <w:rFonts w:ascii="Times New Roman" w:hAnsi="Times New Roman"/>
          <w:spacing w:val="-2"/>
          <w:sz w:val="26"/>
          <w:szCs w:val="26"/>
        </w:rPr>
        <w:t>Налич</w:t>
      </w:r>
      <w:r w:rsidRPr="00EC68DC">
        <w:rPr>
          <w:rFonts w:ascii="Times New Roman" w:hAnsi="Times New Roman"/>
          <w:spacing w:val="-2"/>
          <w:sz w:val="26"/>
          <w:szCs w:val="26"/>
        </w:rPr>
        <w:t>ие функциональных знаний: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</w:t>
      </w:r>
      <w:r w:rsidRPr="00EC68DC">
        <w:rPr>
          <w:rFonts w:ascii="Times New Roman" w:hAnsi="Times New Roman"/>
          <w:spacing w:val="-2"/>
          <w:sz w:val="26"/>
          <w:szCs w:val="26"/>
        </w:rPr>
        <w:t>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Pr="00EC68DC">
        <w:rPr>
          <w:rFonts w:ascii="Times New Roman" w:hAnsi="Times New Roman"/>
          <w:spacing w:val="-2"/>
          <w:sz w:val="26"/>
          <w:szCs w:val="26"/>
        </w:rPr>
        <w:t xml:space="preserve"> меры, прини</w:t>
      </w:r>
      <w:r w:rsidRPr="00EC68DC">
        <w:rPr>
          <w:rFonts w:ascii="Times New Roman" w:hAnsi="Times New Roman"/>
          <w:spacing w:val="-2"/>
          <w:sz w:val="26"/>
          <w:szCs w:val="26"/>
        </w:rPr>
        <w:t>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</w:t>
      </w:r>
      <w:r w:rsidRPr="00EC68DC">
        <w:rPr>
          <w:rFonts w:ascii="Times New Roman" w:hAnsi="Times New Roman"/>
          <w:spacing w:val="-2"/>
          <w:sz w:val="26"/>
          <w:szCs w:val="26"/>
        </w:rPr>
        <w:t>зработки и применения административного регламента.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</w:t>
      </w:r>
      <w:r w:rsidRPr="00EC68DC">
        <w:rPr>
          <w:rFonts w:ascii="Times New Roman" w:hAnsi="Times New Roman"/>
          <w:sz w:val="26"/>
          <w:szCs w:val="26"/>
        </w:rPr>
        <w:t>ями.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проверки; расчет налога на добавленную стоимость.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6.8. </w:t>
      </w:r>
      <w:proofErr w:type="gramStart"/>
      <w:r w:rsidRPr="00EC68DC">
        <w:rPr>
          <w:rFonts w:ascii="Times New Roman" w:hAnsi="Times New Roman"/>
          <w:sz w:val="26"/>
          <w:szCs w:val="26"/>
        </w:rPr>
        <w:t>Наличие функциональных умений:</w:t>
      </w:r>
      <w:r w:rsidRPr="00EC68DC">
        <w:rPr>
          <w:sz w:val="26"/>
          <w:szCs w:val="26"/>
        </w:rPr>
        <w:t xml:space="preserve"> </w:t>
      </w:r>
      <w:r w:rsidRPr="00EC68DC">
        <w:rPr>
          <w:rFonts w:ascii="Times New Roman" w:hAnsi="Times New Roman"/>
          <w:sz w:val="26"/>
          <w:szCs w:val="26"/>
        </w:rPr>
        <w:t xml:space="preserve">подготовка методических рекомендаций, разъяснений; подготовка </w:t>
      </w:r>
      <w:r w:rsidRPr="00EC68DC">
        <w:rPr>
          <w:rFonts w:ascii="Times New Roman" w:hAnsi="Times New Roman"/>
          <w:sz w:val="26"/>
          <w:szCs w:val="26"/>
        </w:rPr>
        <w:t>аналитических, информационных и других материалов; проведение плановых и внеплановых документарных (камеральных) проверок (обследований); рассмотрение запросов, ходатайств, уведомлений, жалоб.</w:t>
      </w:r>
      <w:proofErr w:type="gramEnd"/>
    </w:p>
    <w:p w:rsidR="00EE4659" w:rsidRPr="00EC68DC" w:rsidRDefault="00EE46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E4659" w:rsidRPr="00EC68DC" w:rsidRDefault="00241D1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C68DC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</w:p>
    <w:p w:rsidR="00EE4659" w:rsidRPr="00EC68DC" w:rsidRDefault="00EE46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7. </w:t>
      </w:r>
      <w:r w:rsidRPr="00EC68DC">
        <w:rPr>
          <w:rFonts w:ascii="Times New Roman" w:hAnsi="Times New Roman"/>
          <w:sz w:val="26"/>
          <w:szCs w:val="26"/>
        </w:rPr>
        <w:t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</w:t>
      </w:r>
      <w:r w:rsidRPr="00EC68DC">
        <w:rPr>
          <w:rFonts w:ascii="Times New Roman" w:hAnsi="Times New Roman"/>
          <w:sz w:val="26"/>
          <w:szCs w:val="26"/>
        </w:rPr>
        <w:t>З «О государственной гражданской службе Российской Федерации».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8. В целях реализации задач и функций, возложенных на отдел камерального контроля Управления, старший государственный налоговый инспектор обязан: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строго выполнять основные обязанности государст</w:t>
      </w:r>
      <w:r w:rsidRPr="00EC68DC">
        <w:rPr>
          <w:rFonts w:ascii="Times New Roman" w:hAnsi="Times New Roman"/>
          <w:sz w:val="26"/>
          <w:szCs w:val="26"/>
        </w:rPr>
        <w:t>венного гражданского служащего,  определенные статьей 15 Федерального закона «О государственной гражданской службе Российской Федерации»;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 xml:space="preserve">выполнять задания </w:t>
      </w:r>
      <w:r w:rsidRPr="00EC68DC">
        <w:rPr>
          <w:rFonts w:ascii="Times New Roman" w:hAnsi="Times New Roman"/>
          <w:sz w:val="26"/>
          <w:szCs w:val="26"/>
        </w:rPr>
        <w:t xml:space="preserve">и поручения руководства Управления и непосредственно начальника отдела, данные в пределах их полномочий, установленных законодательством </w:t>
      </w:r>
      <w:r w:rsidRPr="00EC68DC">
        <w:rPr>
          <w:rFonts w:ascii="Times New Roman" w:hAnsi="Times New Roman"/>
          <w:sz w:val="26"/>
          <w:szCs w:val="26"/>
        </w:rPr>
        <w:lastRenderedPageBreak/>
        <w:t xml:space="preserve">Российской Федерации;  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оформлять материалы проверок и представлять их руководству Управления для принятия соответствую</w:t>
      </w:r>
      <w:r w:rsidRPr="00EC68DC">
        <w:rPr>
          <w:rFonts w:ascii="Times New Roman" w:hAnsi="Times New Roman"/>
          <w:sz w:val="26"/>
          <w:szCs w:val="26"/>
        </w:rPr>
        <w:t>щего решения;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 xml:space="preserve">осуществлять </w:t>
      </w:r>
      <w:proofErr w:type="gramStart"/>
      <w:r w:rsidRPr="00EC68DC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C68DC">
        <w:rPr>
          <w:rFonts w:ascii="Times New Roman" w:hAnsi="Times New Roman"/>
          <w:sz w:val="26"/>
          <w:szCs w:val="26"/>
        </w:rPr>
        <w:t xml:space="preserve"> своевременностью, достаточностью и качеством проведения отделами камерального контроля НДС №1, №2 и  отделом камерального контроля №2 Управления мероприятий налогового контроля в отношении налогоплательщиков, применяю</w:t>
      </w:r>
      <w:r w:rsidRPr="00EC68DC">
        <w:rPr>
          <w:rFonts w:ascii="Times New Roman" w:hAnsi="Times New Roman"/>
          <w:sz w:val="26"/>
          <w:szCs w:val="26"/>
        </w:rPr>
        <w:t>щих общую систему налогообложения, в части администрирования НДС, в том числе  заявивших НДС к возмещению из бюджета;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 xml:space="preserve">осуществлять контроль за своевременностью, достаточностью и качеством проведения отделами камерального контроля по проведению </w:t>
      </w:r>
      <w:proofErr w:type="gramStart"/>
      <w:r w:rsidRPr="00EC68DC">
        <w:rPr>
          <w:rFonts w:ascii="Times New Roman" w:hAnsi="Times New Roman"/>
          <w:sz w:val="26"/>
          <w:szCs w:val="26"/>
        </w:rPr>
        <w:t>риск-ориенти</w:t>
      </w:r>
      <w:r w:rsidRPr="00EC68DC">
        <w:rPr>
          <w:rFonts w:ascii="Times New Roman" w:hAnsi="Times New Roman"/>
          <w:sz w:val="26"/>
          <w:szCs w:val="26"/>
        </w:rPr>
        <w:t>рованного</w:t>
      </w:r>
      <w:proofErr w:type="gramEnd"/>
      <w:r w:rsidRPr="00EC68DC">
        <w:rPr>
          <w:rFonts w:ascii="Times New Roman" w:hAnsi="Times New Roman"/>
          <w:sz w:val="26"/>
          <w:szCs w:val="26"/>
        </w:rPr>
        <w:t xml:space="preserve"> камерального контроля с применением информационно-аналитической системы контрольного блока, в целях повышения эффективности камерального контроля;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 xml:space="preserve">осуществлять </w:t>
      </w:r>
      <w:proofErr w:type="gramStart"/>
      <w:r w:rsidRPr="00EC68DC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C68DC">
        <w:rPr>
          <w:rFonts w:ascii="Times New Roman" w:hAnsi="Times New Roman"/>
          <w:sz w:val="26"/>
          <w:szCs w:val="26"/>
        </w:rPr>
        <w:t xml:space="preserve"> своевременностью, достаточностью и качеством применения отделами камеральн</w:t>
      </w:r>
      <w:r w:rsidRPr="00EC68DC">
        <w:rPr>
          <w:rFonts w:ascii="Times New Roman" w:hAnsi="Times New Roman"/>
          <w:sz w:val="26"/>
          <w:szCs w:val="26"/>
        </w:rPr>
        <w:t xml:space="preserve">ого контроля положений законодательства о национальной системе </w:t>
      </w:r>
      <w:proofErr w:type="spellStart"/>
      <w:r w:rsidRPr="00EC68DC">
        <w:rPr>
          <w:rFonts w:ascii="Times New Roman" w:hAnsi="Times New Roman"/>
          <w:sz w:val="26"/>
          <w:szCs w:val="26"/>
        </w:rPr>
        <w:t>прослеживаемости</w:t>
      </w:r>
      <w:proofErr w:type="spellEnd"/>
      <w:r w:rsidRPr="00EC68DC">
        <w:rPr>
          <w:rFonts w:ascii="Times New Roman" w:hAnsi="Times New Roman"/>
          <w:sz w:val="26"/>
          <w:szCs w:val="26"/>
        </w:rPr>
        <w:t xml:space="preserve"> товаров, в том числе с использованием информационного ресурса ПП «</w:t>
      </w:r>
      <w:proofErr w:type="spellStart"/>
      <w:r w:rsidRPr="00EC68DC">
        <w:rPr>
          <w:rFonts w:ascii="Times New Roman" w:hAnsi="Times New Roman"/>
          <w:sz w:val="26"/>
          <w:szCs w:val="26"/>
        </w:rPr>
        <w:t>Прослеживаемость</w:t>
      </w:r>
      <w:proofErr w:type="spellEnd"/>
      <w:r w:rsidRPr="00EC68DC">
        <w:rPr>
          <w:rFonts w:ascii="Times New Roman" w:hAnsi="Times New Roman"/>
          <w:sz w:val="26"/>
          <w:szCs w:val="26"/>
        </w:rPr>
        <w:t xml:space="preserve">»; 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подготавливать заключения на проекты документов, сформированных по результатам проведенных</w:t>
      </w:r>
      <w:r w:rsidRPr="00EC68DC">
        <w:rPr>
          <w:rFonts w:ascii="Times New Roman" w:hAnsi="Times New Roman"/>
          <w:sz w:val="26"/>
          <w:szCs w:val="26"/>
        </w:rPr>
        <w:t xml:space="preserve"> налоговых проверок налогоплательщиков, по вопросам, отнесенным к установленной сфере деятельности;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рассматривать заявления, жалобы налогоплательщиков по вопросам администрирования налогов;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принимать участие в проведении анализа результатов работы Управлен</w:t>
      </w:r>
      <w:r w:rsidRPr="00EC68DC">
        <w:rPr>
          <w:rFonts w:ascii="Times New Roman" w:hAnsi="Times New Roman"/>
          <w:sz w:val="26"/>
          <w:szCs w:val="26"/>
        </w:rPr>
        <w:t>ия по проведению камеральных налоговых проверок, в том числе с использованием автоматизированных систем налогового контроля;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осуществлять сбор, обработку и формирование статистической налоговой отчетности по формам, отнесенной к установленной сфере деятель</w:t>
      </w:r>
      <w:r w:rsidRPr="00EC68DC">
        <w:rPr>
          <w:rFonts w:ascii="Times New Roman" w:hAnsi="Times New Roman"/>
          <w:sz w:val="26"/>
          <w:szCs w:val="26"/>
        </w:rPr>
        <w:t>ности (1-НДС, 2-НДС, 1-НТК (в части камеральных проверок));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представлять в сроки, установленные ФНС России, МИ ФНС России по Приволжскому федеральному округу, МИ ФНС России по камеральному контролю, отчеты, справки, сводки, аналитические записки и другую и</w:t>
      </w:r>
      <w:r w:rsidRPr="00EC68DC">
        <w:rPr>
          <w:rFonts w:ascii="Times New Roman" w:hAnsi="Times New Roman"/>
          <w:sz w:val="26"/>
          <w:szCs w:val="26"/>
        </w:rPr>
        <w:t>нформацию по деятельности отдела;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анализировать отчетные и статистические данные, результаты налоговых проверок, на их основе подготавливать обзорные письма и указания по проведению проверок. Разрабатывать предложения и принимать меры по укреплению отчетно</w:t>
      </w:r>
      <w:r w:rsidRPr="00EC68DC">
        <w:rPr>
          <w:rFonts w:ascii="Times New Roman" w:hAnsi="Times New Roman"/>
          <w:sz w:val="26"/>
          <w:szCs w:val="26"/>
        </w:rPr>
        <w:t>й и платежной дисциплины;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 xml:space="preserve">принимать участие </w:t>
      </w:r>
      <w:proofErr w:type="gramStart"/>
      <w:r w:rsidRPr="00EC68DC">
        <w:rPr>
          <w:rFonts w:ascii="Times New Roman" w:hAnsi="Times New Roman"/>
          <w:sz w:val="26"/>
          <w:szCs w:val="26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EC68DC">
        <w:rPr>
          <w:rFonts w:ascii="Times New Roman" w:hAnsi="Times New Roman"/>
          <w:sz w:val="26"/>
          <w:szCs w:val="26"/>
        </w:rPr>
        <w:t xml:space="preserve"> и сборах;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проводить внутренний контроль по направлениям деятельности отдела методами  самоконт</w:t>
      </w:r>
      <w:r w:rsidRPr="00EC68DC">
        <w:rPr>
          <w:rFonts w:ascii="Times New Roman" w:hAnsi="Times New Roman"/>
          <w:sz w:val="26"/>
          <w:szCs w:val="26"/>
        </w:rPr>
        <w:t>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проводить внутренний контроль по направлениям деятельности отдела методом контроля п</w:t>
      </w:r>
      <w:r w:rsidRPr="00EC68DC">
        <w:rPr>
          <w:rFonts w:ascii="Times New Roman" w:hAnsi="Times New Roman"/>
          <w:sz w:val="26"/>
          <w:szCs w:val="26"/>
        </w:rPr>
        <w:t>о уровню подведомственности (дистанционный мониторинг) в отношении выполняемых отделами камерального контроля Управления)  технологических процессов ФНС России (либо операций технологических процессов ФНС России);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обеспечивать ведение информационных ресурс</w:t>
      </w:r>
      <w:r w:rsidRPr="00EC68DC">
        <w:rPr>
          <w:rFonts w:ascii="Times New Roman" w:hAnsi="Times New Roman"/>
          <w:sz w:val="26"/>
          <w:szCs w:val="26"/>
        </w:rPr>
        <w:t>ов, закрепленных за отделом;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вести в установленном порядке делопроизводство;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обеспечивать соблюдение и контроль установленных требований по защите информации в отделе;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C68DC">
        <w:rPr>
          <w:rFonts w:ascii="Times New Roman" w:hAnsi="Times New Roman"/>
          <w:sz w:val="26"/>
          <w:szCs w:val="26"/>
        </w:rPr>
        <w:t xml:space="preserve"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</w:t>
      </w:r>
      <w:r w:rsidRPr="00EC68DC">
        <w:rPr>
          <w:rFonts w:ascii="Times New Roman" w:hAnsi="Times New Roman"/>
          <w:sz w:val="26"/>
          <w:szCs w:val="26"/>
        </w:rPr>
        <w:lastRenderedPageBreak/>
        <w:t>законами, иными нормативными правовыми актами, а также обязан не разглашать ставшие ему известными в с</w:t>
      </w:r>
      <w:r w:rsidRPr="00EC68DC">
        <w:rPr>
          <w:rFonts w:ascii="Times New Roman" w:hAnsi="Times New Roman"/>
          <w:sz w:val="26"/>
          <w:szCs w:val="26"/>
        </w:rPr>
        <w:t>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соблюдать служебный распорядок государственного органа;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беречь государственное имущество, в том числе предоставленное ему для исполнения должнос</w:t>
      </w:r>
      <w:r w:rsidRPr="00EC68DC">
        <w:rPr>
          <w:rFonts w:ascii="Times New Roman" w:hAnsi="Times New Roman"/>
          <w:sz w:val="26"/>
          <w:szCs w:val="26"/>
        </w:rPr>
        <w:t>тных обязанностей;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</w:t>
      </w:r>
      <w:r w:rsidRPr="00EC68DC">
        <w:rPr>
          <w:rFonts w:ascii="Times New Roman" w:hAnsi="Times New Roman"/>
          <w:sz w:val="26"/>
          <w:szCs w:val="26"/>
        </w:rPr>
        <w:t>данства Российской Федерации или в день приобретения гражданства другого государства;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</w:t>
      </w:r>
      <w:r w:rsidRPr="00EC68DC">
        <w:rPr>
          <w:rFonts w:ascii="Times New Roman" w:hAnsi="Times New Roman"/>
          <w:sz w:val="26"/>
          <w:szCs w:val="26"/>
        </w:rPr>
        <w:t>альными законами;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 xml:space="preserve">в случае служебной необходимости его </w:t>
      </w:r>
      <w:r w:rsidRPr="00EC68DC">
        <w:rPr>
          <w:rFonts w:ascii="Times New Roman" w:hAnsi="Times New Roman"/>
          <w:sz w:val="26"/>
          <w:szCs w:val="26"/>
        </w:rPr>
        <w:t>замещают другие специалисты отдела, во время отсутствия других специалистов отдела выполняет вместе с другими специалистами их функции.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Старший государственный налоговый инспектор отдела камерального контроля №1 обязан владеть навыками работы в АИС «Налог-</w:t>
      </w:r>
      <w:r w:rsidRPr="00EC68DC">
        <w:rPr>
          <w:rFonts w:ascii="Times New Roman" w:hAnsi="Times New Roman"/>
          <w:sz w:val="26"/>
          <w:szCs w:val="26"/>
        </w:rPr>
        <w:t>3»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 xml:space="preserve">9. В целях исполнения возложенных должностных обязанностей старший государственный налоговый инспектор имеет право: 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вносить предложения по совершенствованию налогового администрирования, улучшению деятельности нижестоящих налоговых органов, контролю на</w:t>
      </w:r>
      <w:r w:rsidRPr="00EC68DC">
        <w:rPr>
          <w:rFonts w:ascii="Times New Roman" w:hAnsi="Times New Roman"/>
          <w:sz w:val="26"/>
          <w:szCs w:val="26"/>
        </w:rPr>
        <w:t xml:space="preserve">д соблюдением налогоплательщиками законодательства о налогах и сборах; 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C68DC">
        <w:rPr>
          <w:rFonts w:ascii="Times New Roman" w:hAnsi="Times New Roman"/>
          <w:sz w:val="26"/>
          <w:szCs w:val="26"/>
        </w:rPr>
        <w:t>использовать услугу удаленного доступа к информационным ресурсам и сервисам, сопровождаемым ФКУ «Налог-Сервис» ФНС России, для исполнения возложенных должностных обязанностей;</w:t>
      </w:r>
      <w:proofErr w:type="gramEnd"/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получать</w:t>
      </w:r>
      <w:r w:rsidRPr="00EC68DC">
        <w:rPr>
          <w:rFonts w:ascii="Times New Roman" w:hAnsi="Times New Roman"/>
          <w:sz w:val="26"/>
          <w:szCs w:val="26"/>
        </w:rPr>
        <w:t xml:space="preserve"> от структурных подразделений Управления и инспекций необходимые для деятельности отдела камерального контроля справки, расчеты, знакомиться с документами и материалами, находящимися в их пользовании и на хранении, проверять их работу по вопросам деятельно</w:t>
      </w:r>
      <w:r w:rsidRPr="00EC68DC">
        <w:rPr>
          <w:rFonts w:ascii="Times New Roman" w:hAnsi="Times New Roman"/>
          <w:sz w:val="26"/>
          <w:szCs w:val="26"/>
        </w:rPr>
        <w:t>сти отдела;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</w:t>
      </w:r>
      <w:r w:rsidRPr="00EC68DC">
        <w:rPr>
          <w:rFonts w:ascii="Times New Roman" w:hAnsi="Times New Roman"/>
          <w:sz w:val="26"/>
          <w:szCs w:val="26"/>
        </w:rPr>
        <w:t>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отдых, обеспечиваемый установлением нормальной продолжительности служебного</w:t>
      </w:r>
      <w:r w:rsidRPr="00EC68DC">
        <w:rPr>
          <w:rFonts w:ascii="Times New Roman" w:hAnsi="Times New Roman"/>
          <w:sz w:val="26"/>
          <w:szCs w:val="26"/>
        </w:rPr>
        <w:t xml:space="preserve">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оплату труда и другие выплаты в соответствии с настоящим Федеральным законом, иными нормативными правовыми актами Росс</w:t>
      </w:r>
      <w:r w:rsidRPr="00EC68DC">
        <w:rPr>
          <w:rFonts w:ascii="Times New Roman" w:hAnsi="Times New Roman"/>
          <w:sz w:val="26"/>
          <w:szCs w:val="26"/>
        </w:rPr>
        <w:t>ийской Федерации и со служебным контрактом;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</w:t>
      </w:r>
      <w:r w:rsidRPr="00EC68DC">
        <w:rPr>
          <w:rFonts w:ascii="Times New Roman" w:hAnsi="Times New Roman"/>
          <w:sz w:val="26"/>
          <w:szCs w:val="26"/>
        </w:rPr>
        <w:t>ий и других документов и материалов;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lastRenderedPageBreak/>
        <w:t>защиту сведений о гражданском служащем;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должностной рост на конкурсной основе;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профессиональное развитие в порядке, установленном настоящим Федеральным законом и другими федеральными законами;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членство в профессионально</w:t>
      </w:r>
      <w:r w:rsidRPr="00EC68DC">
        <w:rPr>
          <w:rFonts w:ascii="Times New Roman" w:hAnsi="Times New Roman"/>
          <w:sz w:val="26"/>
          <w:szCs w:val="26"/>
        </w:rPr>
        <w:t>м союзе;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</w:t>
      </w:r>
      <w:r w:rsidRPr="00EC68DC">
        <w:rPr>
          <w:rFonts w:ascii="Times New Roman" w:hAnsi="Times New Roman"/>
          <w:sz w:val="26"/>
          <w:szCs w:val="26"/>
        </w:rPr>
        <w:t>оссийской Федерации;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осуществлять иные права, предусмотре</w:t>
      </w:r>
      <w:r w:rsidRPr="00EC68DC">
        <w:rPr>
          <w:rFonts w:ascii="Times New Roman" w:hAnsi="Times New Roman"/>
          <w:sz w:val="26"/>
          <w:szCs w:val="26"/>
        </w:rPr>
        <w:t>нные положением об отделе камерального контроля Управления, иными нормативными актами.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10. </w:t>
      </w:r>
      <w:proofErr w:type="gramStart"/>
      <w:r w:rsidRPr="00EC68DC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</w:t>
      </w:r>
      <w:r w:rsidRPr="00EC68DC">
        <w:rPr>
          <w:rFonts w:ascii="Times New Roman" w:hAnsi="Times New Roman"/>
          <w:sz w:val="26"/>
          <w:szCs w:val="26"/>
        </w:rPr>
        <w:t xml:space="preserve">о Федеральной налоговой службе, утвержденным постановлением Правительства Российской Федерации </w:t>
      </w:r>
      <w:r w:rsidRPr="00EC68DC">
        <w:rPr>
          <w:rFonts w:ascii="Times New Roman" w:hAnsi="Times New Roman"/>
          <w:sz w:val="26"/>
          <w:szCs w:val="26"/>
        </w:rPr>
        <w:br/>
        <w:t>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C68DC">
        <w:rPr>
          <w:rFonts w:ascii="Times New Roman" w:hAnsi="Times New Roman"/>
          <w:sz w:val="26"/>
          <w:szCs w:val="26"/>
        </w:rPr>
        <w:t xml:space="preserve"> 2017, № 15 </w:t>
      </w:r>
      <w:r w:rsidRPr="00EC68DC">
        <w:rPr>
          <w:rFonts w:ascii="Times New Roman" w:hAnsi="Times New Roman"/>
          <w:sz w:val="26"/>
          <w:szCs w:val="26"/>
        </w:rPr>
        <w:t>(ч. 1), ст. 2194), приказами (распоряжениями) ФНС России, положением об отделе камерального контроля Управления, иными нормативными актами.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11. Старший государственный налоговый инспектор за неисполнение или ненадлежащее исполнение должностных обязанностей</w:t>
      </w:r>
      <w:r w:rsidRPr="00EC68DC">
        <w:rPr>
          <w:rFonts w:ascii="Times New Roman" w:hAnsi="Times New Roman"/>
          <w:sz w:val="26"/>
          <w:szCs w:val="26"/>
        </w:rPr>
        <w:t xml:space="preserve"> может быть привлечен к ответственности в соответствии с законодательством Российской Федерации.</w:t>
      </w:r>
    </w:p>
    <w:p w:rsidR="00EE4659" w:rsidRPr="00EC68DC" w:rsidRDefault="00EE4659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E4659" w:rsidRPr="00EC68DC" w:rsidRDefault="00241D1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C68DC">
        <w:rPr>
          <w:rFonts w:ascii="Times New Roman" w:hAnsi="Times New Roman"/>
          <w:b/>
          <w:sz w:val="26"/>
          <w:szCs w:val="26"/>
        </w:rPr>
        <w:t>IV. 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EE4659" w:rsidRPr="00EC68DC" w:rsidRDefault="00EE4659">
      <w:pPr>
        <w:widowControl w:val="0"/>
        <w:spacing w:after="0" w:line="240" w:lineRule="auto"/>
        <w:jc w:val="both"/>
        <w:rPr>
          <w:rFonts w:ascii="Times New Roman" w:hAnsi="Times New Roman"/>
          <w:sz w:val="20"/>
        </w:rPr>
      </w:pP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12. </w:t>
      </w:r>
      <w:r w:rsidRPr="00EC68DC">
        <w:rPr>
          <w:rFonts w:ascii="Times New Roman" w:hAnsi="Times New Roman"/>
          <w:sz w:val="26"/>
          <w:szCs w:val="26"/>
        </w:rPr>
        <w:t xml:space="preserve">При исполнении служебных обязанностей старший государственный налоговый инспектор вправе самостоятельно принимать решения по вопросам: 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по вопросам н</w:t>
      </w:r>
      <w:r w:rsidRPr="00EC68DC">
        <w:rPr>
          <w:rFonts w:ascii="Times New Roman" w:hAnsi="Times New Roman"/>
          <w:sz w:val="26"/>
          <w:szCs w:val="26"/>
        </w:rPr>
        <w:t>алогообложения.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13. 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осуществление подготовки проектов документов в соответствии с административным регламентом Управления</w:t>
      </w:r>
      <w:r w:rsidRPr="00EC68DC">
        <w:rPr>
          <w:rFonts w:ascii="Times New Roman" w:hAnsi="Times New Roman"/>
          <w:sz w:val="26"/>
          <w:szCs w:val="26"/>
        </w:rPr>
        <w:t>, приказами и распоряжениями Управления, а также в соответствии с требованиями нормативных документов по делопроизводству в Управлении;</w:t>
      </w:r>
    </w:p>
    <w:p w:rsidR="00EE4659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подготовка информации по вопросам, входящим в его должностные обязанности.</w:t>
      </w:r>
    </w:p>
    <w:p w:rsidR="00EC68DC" w:rsidRPr="00EC68DC" w:rsidRDefault="00EC68D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</w:p>
    <w:p w:rsidR="00EE4659" w:rsidRPr="00EC68DC" w:rsidRDefault="00241D1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C68DC">
        <w:rPr>
          <w:rFonts w:ascii="Times New Roman" w:hAnsi="Times New Roman"/>
          <w:b/>
          <w:sz w:val="26"/>
          <w:szCs w:val="26"/>
        </w:rPr>
        <w:t>V. Перечень вопросов, по которым старший госу</w:t>
      </w:r>
      <w:r w:rsidRPr="00EC68DC">
        <w:rPr>
          <w:rFonts w:ascii="Times New Roman" w:hAnsi="Times New Roman"/>
          <w:b/>
          <w:sz w:val="26"/>
          <w:szCs w:val="26"/>
        </w:rPr>
        <w:t>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E4659" w:rsidRPr="00EC68DC" w:rsidRDefault="00EE46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bookmarkStart w:id="0" w:name="_GoBack"/>
      <w:bookmarkEnd w:id="0"/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14. Старший государственный налоговый инспектор в соответствии со своей компетенцией вправе уча</w:t>
      </w:r>
      <w:r w:rsidRPr="00EC68DC">
        <w:rPr>
          <w:rFonts w:ascii="Times New Roman" w:hAnsi="Times New Roman"/>
          <w:sz w:val="26"/>
          <w:szCs w:val="26"/>
        </w:rPr>
        <w:t>ствовать в подготовке (обсуждении) следующих проектов: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приказов, распоряжений и других нормативных документов по вопросам налогообложения;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реализации мероприятий, направленных на повышение эффективности налогового администрирования;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lastRenderedPageBreak/>
        <w:t>реализации законодатель</w:t>
      </w:r>
      <w:r w:rsidRPr="00EC68DC">
        <w:rPr>
          <w:rFonts w:ascii="Times New Roman" w:hAnsi="Times New Roman"/>
          <w:sz w:val="26"/>
          <w:szCs w:val="26"/>
        </w:rPr>
        <w:t>ства Российской Федерации, Положения о ФНС России, поручений ФНС России, положения об Управлении, административного регламента Управления.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 xml:space="preserve">15. Старший государственный налоговый инспектор в соответствии со своей компетенцией обязан участвовать в подготовке </w:t>
      </w:r>
      <w:r w:rsidRPr="00EC68DC">
        <w:rPr>
          <w:rFonts w:ascii="Times New Roman" w:hAnsi="Times New Roman"/>
          <w:sz w:val="26"/>
          <w:szCs w:val="26"/>
        </w:rPr>
        <w:t>(обсуждении) следующих проектов: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должностного регламента;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плана работы отдела</w:t>
      </w:r>
      <w:r w:rsidRPr="00EC68DC">
        <w:rPr>
          <w:sz w:val="26"/>
          <w:szCs w:val="26"/>
        </w:rPr>
        <w:t xml:space="preserve"> </w:t>
      </w:r>
      <w:r w:rsidRPr="00EC68DC">
        <w:rPr>
          <w:rFonts w:ascii="Times New Roman" w:hAnsi="Times New Roman"/>
          <w:sz w:val="26"/>
          <w:szCs w:val="26"/>
        </w:rPr>
        <w:t>камерального контроля Управления;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информации по вопросам, входящим в его должностные обязанности;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аналитических материалов по направлению деятельности;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 xml:space="preserve">докладной либо служебной </w:t>
      </w:r>
      <w:r w:rsidRPr="00EC68DC">
        <w:rPr>
          <w:rFonts w:ascii="Times New Roman" w:hAnsi="Times New Roman"/>
          <w:sz w:val="26"/>
          <w:szCs w:val="26"/>
        </w:rPr>
        <w:t>записки.</w:t>
      </w:r>
    </w:p>
    <w:p w:rsidR="00EE4659" w:rsidRPr="00EC68DC" w:rsidRDefault="00EE46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E4659" w:rsidRPr="00EC68DC" w:rsidRDefault="00241D1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C68DC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EC68DC">
        <w:rPr>
          <w:rFonts w:ascii="Times New Roman" w:hAnsi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EE4659" w:rsidRPr="00EC68DC" w:rsidRDefault="00241D1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C68DC">
        <w:rPr>
          <w:rFonts w:ascii="Times New Roman" w:hAnsi="Times New Roman"/>
          <w:b/>
          <w:sz w:val="26"/>
          <w:szCs w:val="26"/>
        </w:rPr>
        <w:t>принятия данных решений</w:t>
      </w:r>
    </w:p>
    <w:p w:rsidR="00EE4659" w:rsidRPr="00EC68DC" w:rsidRDefault="00EE46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16. В соответствии со своими должностными обязанностями старший государственный налоговый инспектор принимает</w:t>
      </w:r>
      <w:r w:rsidRPr="00EC68DC">
        <w:rPr>
          <w:rFonts w:ascii="Times New Roman" w:hAnsi="Times New Roman"/>
          <w:sz w:val="26"/>
          <w:szCs w:val="26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EE4659" w:rsidRPr="00EC68DC" w:rsidRDefault="00EE4659">
      <w:pPr>
        <w:widowControl w:val="0"/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EE4659" w:rsidRPr="00EC68DC" w:rsidRDefault="00241D1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C68DC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</w:p>
    <w:p w:rsidR="00EE4659" w:rsidRPr="00EC68DC" w:rsidRDefault="00EE4659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17. </w:t>
      </w:r>
      <w:proofErr w:type="gramStart"/>
      <w:r w:rsidRPr="00EC68DC">
        <w:rPr>
          <w:rFonts w:ascii="Times New Roman" w:hAnsi="Times New Roman"/>
          <w:sz w:val="26"/>
          <w:szCs w:val="26"/>
        </w:rPr>
        <w:t>Взаимодействие старшего государственного налогового инспектора</w:t>
      </w:r>
      <w:r w:rsidRPr="00EC68DC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</w:t>
      </w:r>
      <w:r w:rsidRPr="00EC68DC">
        <w:rPr>
          <w:rFonts w:ascii="Times New Roman" w:hAnsi="Times New Roman"/>
          <w:sz w:val="26"/>
          <w:szCs w:val="26"/>
        </w:rPr>
        <w:t>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33,ст</w:t>
      </w:r>
      <w:proofErr w:type="gramEnd"/>
      <w:r w:rsidRPr="00EC68DC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EC68DC">
        <w:rPr>
          <w:rFonts w:ascii="Times New Roman" w:hAnsi="Times New Roman"/>
          <w:sz w:val="26"/>
          <w:szCs w:val="26"/>
        </w:rPr>
        <w:t xml:space="preserve">3196; 2009, № 29, </w:t>
      </w:r>
      <w:r w:rsidRPr="00EC68DC">
        <w:rPr>
          <w:rFonts w:ascii="Times New Roman" w:hAnsi="Times New Roman"/>
          <w:sz w:val="26"/>
          <w:szCs w:val="26"/>
        </w:rPr>
        <w:t>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</w:t>
      </w:r>
      <w:r w:rsidRPr="00EC68DC">
        <w:rPr>
          <w:rFonts w:ascii="Times New Roman" w:hAnsi="Times New Roman"/>
          <w:sz w:val="26"/>
          <w:szCs w:val="26"/>
        </w:rPr>
        <w:t>и и приказами (распоряжениями) ФНС России.</w:t>
      </w:r>
      <w:proofErr w:type="gramEnd"/>
    </w:p>
    <w:p w:rsidR="00EE4659" w:rsidRPr="00EC68DC" w:rsidRDefault="00EE4659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E4659" w:rsidRPr="00EC68DC" w:rsidRDefault="00241D1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C68DC">
        <w:rPr>
          <w:rFonts w:ascii="Times New Roman" w:hAnsi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E4659" w:rsidRPr="00EC68DC" w:rsidRDefault="00241D1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C68DC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EE4659" w:rsidRPr="00EC68DC" w:rsidRDefault="00EE4659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E4659" w:rsidRPr="00EC68DC" w:rsidRDefault="00241D1C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C68DC">
        <w:rPr>
          <w:rFonts w:ascii="Times New Roman" w:hAnsi="Times New Roman"/>
          <w:color w:val="000000" w:themeColor="text1"/>
          <w:sz w:val="26"/>
          <w:szCs w:val="26"/>
        </w:rPr>
        <w:t xml:space="preserve">18. В соответствии с замещаемой государственной гражданской </w:t>
      </w:r>
      <w:r w:rsidRPr="00EC68DC">
        <w:rPr>
          <w:rFonts w:ascii="Times New Roman" w:hAnsi="Times New Roman"/>
          <w:color w:val="000000" w:themeColor="text1"/>
          <w:sz w:val="26"/>
          <w:szCs w:val="26"/>
        </w:rPr>
        <w:t>должностью и в пределах функциональной компетенции старший государственный налоговый инспектор отдела камерального контроля государственные услуги не оказывает.</w:t>
      </w:r>
    </w:p>
    <w:p w:rsidR="00EE4659" w:rsidRPr="00EC68DC" w:rsidRDefault="00EE465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E4659" w:rsidRPr="00EC68DC" w:rsidRDefault="00241D1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C68DC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</w:p>
    <w:p w:rsidR="00EE4659" w:rsidRPr="00EC68DC" w:rsidRDefault="00241D1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C68DC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EE4659" w:rsidRPr="00EC68DC" w:rsidRDefault="00EE4659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19. Э</w:t>
      </w:r>
      <w:r w:rsidRPr="00EC68DC">
        <w:rPr>
          <w:rFonts w:ascii="Times New Roman" w:hAnsi="Times New Roman"/>
          <w:sz w:val="26"/>
          <w:szCs w:val="26"/>
        </w:rPr>
        <w:t>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</w:t>
      </w:r>
      <w:r w:rsidRPr="00EC68DC">
        <w:rPr>
          <w:rFonts w:ascii="Times New Roman" w:hAnsi="Times New Roman"/>
          <w:sz w:val="26"/>
          <w:szCs w:val="26"/>
        </w:rPr>
        <w:t>в экстремальных условиях, соблюдению служебной дисциплины;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</w:t>
      </w:r>
      <w:r w:rsidRPr="00EC68DC">
        <w:rPr>
          <w:rFonts w:ascii="Times New Roman" w:hAnsi="Times New Roman"/>
          <w:sz w:val="26"/>
          <w:szCs w:val="26"/>
        </w:rPr>
        <w:t>чески грамотному составлению документа, отсутствию стилистических и грамматических ошибок);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спосо</w:t>
      </w:r>
      <w:r w:rsidRPr="00EC68DC">
        <w:rPr>
          <w:rFonts w:ascii="Times New Roman" w:hAnsi="Times New Roman"/>
          <w:sz w:val="26"/>
          <w:szCs w:val="26"/>
        </w:rPr>
        <w:t>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</w:t>
      </w:r>
      <w:r w:rsidRPr="00EC68DC">
        <w:rPr>
          <w:rFonts w:ascii="Times New Roman" w:hAnsi="Times New Roman"/>
          <w:sz w:val="26"/>
          <w:szCs w:val="26"/>
        </w:rPr>
        <w:t>ационных технологий, способности быстро адаптироваться к новым условиям и требованиям;</w:t>
      </w:r>
    </w:p>
    <w:p w:rsidR="00EE4659" w:rsidRPr="00EC68DC" w:rsidRDefault="00241D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C68DC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E4659" w:rsidRPr="00EC68DC" w:rsidRDefault="00EE46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E4659" w:rsidRDefault="00EE4659" w:rsidP="00EC68D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sectPr w:rsidR="00EE4659" w:rsidSect="00EC68DC">
      <w:headerReference w:type="default" r:id="rId7"/>
      <w:pgSz w:w="11906" w:h="16838" w:code="9"/>
      <w:pgMar w:top="567" w:right="567" w:bottom="567" w:left="1134" w:header="39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41D1C">
      <w:pPr>
        <w:spacing w:after="0" w:line="240" w:lineRule="auto"/>
      </w:pPr>
      <w:r>
        <w:separator/>
      </w:r>
    </w:p>
  </w:endnote>
  <w:endnote w:type="continuationSeparator" w:id="0">
    <w:p w:rsidR="00000000" w:rsidRDefault="00241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41D1C">
      <w:pPr>
        <w:spacing w:after="0" w:line="240" w:lineRule="auto"/>
      </w:pPr>
      <w:r>
        <w:separator/>
      </w:r>
    </w:p>
  </w:footnote>
  <w:footnote w:type="continuationSeparator" w:id="0">
    <w:p w:rsidR="00000000" w:rsidRDefault="00241D1C">
      <w:pPr>
        <w:spacing w:after="0" w:line="240" w:lineRule="auto"/>
      </w:pPr>
      <w:r>
        <w:continuationSeparator/>
      </w:r>
    </w:p>
  </w:footnote>
  <w:footnote w:id="1">
    <w:p w:rsidR="00EE4659" w:rsidRPr="00EC68DC" w:rsidRDefault="00EE4659" w:rsidP="00EC68DC">
      <w:pPr>
        <w:pStyle w:val="af5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659" w:rsidRDefault="00241D1C">
    <w:pPr>
      <w:framePr w:wrap="around" w:vAnchor="text" w:hAnchor="margin" w:xAlign="center" w:y="1"/>
    </w:pPr>
    <w:r>
      <w:rPr>
        <w:rFonts w:ascii="Times New Roman" w:hAnsi="Times New Roman"/>
        <w:color w:val="999999"/>
        <w:sz w:val="24"/>
      </w:rPr>
      <w:fldChar w:fldCharType="begin"/>
    </w:r>
    <w:r>
      <w:rPr>
        <w:rFonts w:ascii="Times New Roman" w:hAnsi="Times New Roman"/>
        <w:color w:val="999999"/>
        <w:sz w:val="24"/>
      </w:rPr>
      <w:instrText xml:space="preserve">PAGE </w:instrText>
    </w:r>
    <w:r w:rsidR="00EC68DC">
      <w:rPr>
        <w:rFonts w:ascii="Times New Roman" w:hAnsi="Times New Roman"/>
        <w:color w:val="999999"/>
        <w:sz w:val="24"/>
      </w:rPr>
      <w:fldChar w:fldCharType="separate"/>
    </w:r>
    <w:r>
      <w:rPr>
        <w:rFonts w:ascii="Times New Roman" w:hAnsi="Times New Roman"/>
        <w:noProof/>
        <w:color w:val="999999"/>
        <w:sz w:val="24"/>
      </w:rPr>
      <w:t>8</w:t>
    </w:r>
    <w:r>
      <w:rPr>
        <w:rFonts w:ascii="Times New Roman" w:hAnsi="Times New Roman"/>
        <w:color w:val="999999"/>
        <w:sz w:val="24"/>
      </w:rPr>
      <w:fldChar w:fldCharType="end"/>
    </w:r>
  </w:p>
  <w:p w:rsidR="00EE4659" w:rsidRDefault="00EE4659">
    <w:pPr>
      <w:pStyle w:val="ab"/>
      <w:jc w:val="center"/>
      <w:rPr>
        <w:rFonts w:ascii="Times New Roman" w:hAnsi="Times New Roman"/>
        <w:color w:val="999999"/>
        <w:sz w:val="24"/>
      </w:rPr>
    </w:pPr>
  </w:p>
  <w:p w:rsidR="00EE4659" w:rsidRDefault="00EE4659">
    <w:pPr>
      <w:pStyle w:val="ab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659"/>
    <w:rsid w:val="00241D1C"/>
    <w:rsid w:val="00484E17"/>
    <w:rsid w:val="00EC68DC"/>
    <w:rsid w:val="00EE4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3">
    <w:name w:val="Нормальный (таблица)"/>
    <w:basedOn w:val="a"/>
    <w:next w:val="a"/>
    <w:link w:val="a4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4">
    <w:name w:val="Нормальный (таблица)"/>
    <w:basedOn w:val="1"/>
    <w:link w:val="a3"/>
    <w:rPr>
      <w:rFonts w:ascii="Arial" w:hAnsi="Arial"/>
      <w:sz w:val="24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customStyle="1" w:styleId="12">
    <w:name w:val="Основной шрифт абзаца1"/>
    <w:link w:val="3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3">
    <w:name w:val="Знак сноски1"/>
    <w:basedOn w:val="12"/>
    <w:link w:val="a5"/>
    <w:rPr>
      <w:vertAlign w:val="superscript"/>
    </w:rPr>
  </w:style>
  <w:style w:type="character" w:styleId="a5">
    <w:name w:val="footnote reference"/>
    <w:basedOn w:val="a0"/>
    <w:link w:val="13"/>
    <w:rPr>
      <w:vertAlign w:val="superscript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6">
    <w:name w:val="Balloon Text"/>
    <w:basedOn w:val="a"/>
    <w:link w:val="a7"/>
    <w:pPr>
      <w:spacing w:after="0" w:line="240" w:lineRule="auto"/>
    </w:pPr>
    <w:rPr>
      <w:rFonts w:ascii="Segoe UI" w:hAnsi="Segoe UI"/>
      <w:sz w:val="18"/>
    </w:rPr>
  </w:style>
  <w:style w:type="character" w:customStyle="1" w:styleId="a7">
    <w:name w:val="Текст выноски Знак"/>
    <w:basedOn w:val="1"/>
    <w:link w:val="a6"/>
    <w:rPr>
      <w:rFonts w:ascii="Segoe UI" w:hAnsi="Segoe UI"/>
      <w:sz w:val="1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4">
    <w:name w:val="Гиперссылка1"/>
    <w:link w:val="a8"/>
    <w:rPr>
      <w:color w:val="0000FF"/>
      <w:u w:val="single"/>
    </w:rPr>
  </w:style>
  <w:style w:type="character" w:styleId="a8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9">
    <w:name w:val="РЕГЛ"/>
    <w:basedOn w:val="10"/>
    <w:link w:val="aa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1"/>
    <w:link w:val="ab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d">
    <w:name w:val="annotation text"/>
    <w:basedOn w:val="a"/>
    <w:link w:val="ae"/>
    <w:pPr>
      <w:spacing w:line="240" w:lineRule="auto"/>
    </w:pPr>
    <w:rPr>
      <w:sz w:val="20"/>
    </w:rPr>
  </w:style>
  <w:style w:type="character" w:customStyle="1" w:styleId="ae">
    <w:name w:val="Текст примечания Знак"/>
    <w:basedOn w:val="1"/>
    <w:link w:val="ad"/>
    <w:rPr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footer"/>
    <w:basedOn w:val="a"/>
    <w:link w:val="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1"/>
    <w:link w:val="af"/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next w:val="a"/>
    <w:link w:val="af4"/>
    <w:uiPriority w:val="10"/>
    <w:qFormat/>
    <w:rPr>
      <w:rFonts w:ascii="XO Thames" w:hAnsi="XO Thames"/>
      <w:b/>
      <w:sz w:val="52"/>
    </w:rPr>
  </w:style>
  <w:style w:type="character" w:customStyle="1" w:styleId="af4">
    <w:name w:val="Название Знак"/>
    <w:link w:val="af3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5">
    <w:name w:val="footnote text"/>
    <w:basedOn w:val="a"/>
    <w:link w:val="af6"/>
    <w:uiPriority w:val="99"/>
    <w:semiHidden/>
    <w:unhideWhenUsed/>
    <w:rsid w:val="00EC68DC"/>
    <w:pPr>
      <w:spacing w:after="0" w:line="240" w:lineRule="auto"/>
    </w:pPr>
    <w:rPr>
      <w:sz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EC68DC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3">
    <w:name w:val="Нормальный (таблица)"/>
    <w:basedOn w:val="a"/>
    <w:next w:val="a"/>
    <w:link w:val="a4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4">
    <w:name w:val="Нормальный (таблица)"/>
    <w:basedOn w:val="1"/>
    <w:link w:val="a3"/>
    <w:rPr>
      <w:rFonts w:ascii="Arial" w:hAnsi="Arial"/>
      <w:sz w:val="24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customStyle="1" w:styleId="12">
    <w:name w:val="Основной шрифт абзаца1"/>
    <w:link w:val="3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3">
    <w:name w:val="Знак сноски1"/>
    <w:basedOn w:val="12"/>
    <w:link w:val="a5"/>
    <w:rPr>
      <w:vertAlign w:val="superscript"/>
    </w:rPr>
  </w:style>
  <w:style w:type="character" w:styleId="a5">
    <w:name w:val="footnote reference"/>
    <w:basedOn w:val="a0"/>
    <w:link w:val="13"/>
    <w:rPr>
      <w:vertAlign w:val="superscript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6">
    <w:name w:val="Balloon Text"/>
    <w:basedOn w:val="a"/>
    <w:link w:val="a7"/>
    <w:pPr>
      <w:spacing w:after="0" w:line="240" w:lineRule="auto"/>
    </w:pPr>
    <w:rPr>
      <w:rFonts w:ascii="Segoe UI" w:hAnsi="Segoe UI"/>
      <w:sz w:val="18"/>
    </w:rPr>
  </w:style>
  <w:style w:type="character" w:customStyle="1" w:styleId="a7">
    <w:name w:val="Текст выноски Знак"/>
    <w:basedOn w:val="1"/>
    <w:link w:val="a6"/>
    <w:rPr>
      <w:rFonts w:ascii="Segoe UI" w:hAnsi="Segoe UI"/>
      <w:sz w:val="1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4">
    <w:name w:val="Гиперссылка1"/>
    <w:link w:val="a8"/>
    <w:rPr>
      <w:color w:val="0000FF"/>
      <w:u w:val="single"/>
    </w:rPr>
  </w:style>
  <w:style w:type="character" w:styleId="a8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9">
    <w:name w:val="РЕГЛ"/>
    <w:basedOn w:val="10"/>
    <w:link w:val="aa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1"/>
    <w:link w:val="ab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d">
    <w:name w:val="annotation text"/>
    <w:basedOn w:val="a"/>
    <w:link w:val="ae"/>
    <w:pPr>
      <w:spacing w:line="240" w:lineRule="auto"/>
    </w:pPr>
    <w:rPr>
      <w:sz w:val="20"/>
    </w:rPr>
  </w:style>
  <w:style w:type="character" w:customStyle="1" w:styleId="ae">
    <w:name w:val="Текст примечания Знак"/>
    <w:basedOn w:val="1"/>
    <w:link w:val="ad"/>
    <w:rPr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footer"/>
    <w:basedOn w:val="a"/>
    <w:link w:val="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1"/>
    <w:link w:val="af"/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next w:val="a"/>
    <w:link w:val="af4"/>
    <w:uiPriority w:val="10"/>
    <w:qFormat/>
    <w:rPr>
      <w:rFonts w:ascii="XO Thames" w:hAnsi="XO Thames"/>
      <w:b/>
      <w:sz w:val="52"/>
    </w:rPr>
  </w:style>
  <w:style w:type="character" w:customStyle="1" w:styleId="af4">
    <w:name w:val="Название Знак"/>
    <w:link w:val="af3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5">
    <w:name w:val="footnote text"/>
    <w:basedOn w:val="a"/>
    <w:link w:val="af6"/>
    <w:uiPriority w:val="99"/>
    <w:semiHidden/>
    <w:unhideWhenUsed/>
    <w:rsid w:val="00EC68DC"/>
    <w:pPr>
      <w:spacing w:after="0" w:line="240" w:lineRule="auto"/>
    </w:pPr>
    <w:rPr>
      <w:sz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EC68DC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3494</Words>
  <Characters>19917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Кушкова Ольга Вячеславовна</dc:creator>
  <cp:lastModifiedBy>Кушкова Ольга Вячеславовна</cp:lastModifiedBy>
  <cp:revision>4</cp:revision>
  <cp:lastPrinted>2023-01-19T14:46:00Z</cp:lastPrinted>
  <dcterms:created xsi:type="dcterms:W3CDTF">2023-01-19T14:43:00Z</dcterms:created>
  <dcterms:modified xsi:type="dcterms:W3CDTF">2023-01-19T14:46:00Z</dcterms:modified>
</cp:coreProperties>
</file>